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8"/>
          <w:szCs w:val="28"/>
        </w:rPr>
      </w:pPr>
      <w:bookmarkStart w:id="0" w:name="_GoBack"/>
      <w:r>
        <w:rPr>
          <w:rFonts w:hint="eastAsia"/>
          <w:b/>
          <w:bCs/>
          <w:sz w:val="28"/>
          <w:szCs w:val="28"/>
        </w:rPr>
        <w:t>金华教育学院各门类档案规范化整理及数字化加工服务二期公开询价公告</w:t>
      </w:r>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sz w:val="24"/>
          <w:szCs w:val="24"/>
        </w:rPr>
      </w:pPr>
      <w:r>
        <w:rPr>
          <w:rFonts w:hint="eastAsia"/>
          <w:sz w:val="24"/>
          <w:szCs w:val="24"/>
        </w:rPr>
        <w:t>金华教育学院后勤服务中心就图文信息中心2022年度各门类档案规范化整理及数字化加工服务二期服务项目进行公开询价，欢迎满足询价资格要求的服务商参与报价。</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一、采购组织类型：自行组织询价采购</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二、采购方式：公开询价</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三、采购内容及数量：</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6"/>
        <w:gridCol w:w="1557"/>
        <w:gridCol w:w="1187"/>
        <w:gridCol w:w="600"/>
        <w:gridCol w:w="640"/>
        <w:gridCol w:w="832"/>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3"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序号</w:t>
            </w:r>
          </w:p>
        </w:tc>
        <w:tc>
          <w:tcPr>
            <w:tcW w:w="155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采购内容</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eastAsia="zh-CN"/>
              </w:rPr>
            </w:pPr>
            <w:r>
              <w:rPr>
                <w:rFonts w:hint="eastAsia" w:ascii="宋体" w:hAnsi="宋体" w:eastAsia="宋体" w:cs="宋体"/>
                <w:color w:val="434343"/>
                <w:kern w:val="0"/>
                <w:sz w:val="24"/>
                <w:szCs w:val="24"/>
                <w:lang w:eastAsia="zh-CN"/>
              </w:rPr>
              <w:t>服务要求</w:t>
            </w:r>
          </w:p>
        </w:tc>
        <w:tc>
          <w:tcPr>
            <w:tcW w:w="60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数量</w:t>
            </w:r>
          </w:p>
        </w:tc>
        <w:tc>
          <w:tcPr>
            <w:tcW w:w="6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单位</w:t>
            </w:r>
          </w:p>
        </w:tc>
        <w:tc>
          <w:tcPr>
            <w:tcW w:w="83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eastAsia="zh-CN"/>
              </w:rPr>
            </w:pPr>
            <w:r>
              <w:rPr>
                <w:rFonts w:hint="eastAsia" w:ascii="宋体" w:hAnsi="宋体" w:eastAsia="宋体" w:cs="宋体"/>
                <w:color w:val="434343"/>
                <w:kern w:val="0"/>
                <w:sz w:val="24"/>
                <w:szCs w:val="24"/>
                <w:lang w:eastAsia="zh-CN"/>
              </w:rPr>
              <w:t>最低限价（元）</w:t>
            </w:r>
          </w:p>
        </w:tc>
        <w:tc>
          <w:tcPr>
            <w:tcW w:w="124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最高限价（元）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1</w:t>
            </w:r>
          </w:p>
        </w:tc>
        <w:tc>
          <w:tcPr>
            <w:tcW w:w="155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eastAsia="zh-CN"/>
              </w:rPr>
            </w:pPr>
            <w:r>
              <w:rPr>
                <w:rFonts w:hint="eastAsia" w:ascii="宋体" w:hAnsi="宋体" w:eastAsia="宋体" w:cs="宋体"/>
                <w:color w:val="434343"/>
                <w:kern w:val="0"/>
                <w:sz w:val="24"/>
                <w:szCs w:val="24"/>
                <w:lang w:eastAsia="zh-CN"/>
              </w:rPr>
              <w:t>各门类档案规范化整理及数字化加工服务二期</w:t>
            </w:r>
          </w:p>
        </w:tc>
        <w:tc>
          <w:tcPr>
            <w:tcW w:w="1187"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eastAsia="zh-CN"/>
              </w:rPr>
            </w:pPr>
            <w:r>
              <w:rPr>
                <w:rFonts w:hint="eastAsia" w:ascii="宋体" w:hAnsi="宋体" w:eastAsia="宋体" w:cs="宋体"/>
                <w:color w:val="434343"/>
                <w:kern w:val="0"/>
                <w:sz w:val="24"/>
                <w:szCs w:val="24"/>
              </w:rPr>
              <w:t>详见</w:t>
            </w:r>
            <w:r>
              <w:rPr>
                <w:rFonts w:hint="eastAsia" w:ascii="宋体" w:hAnsi="宋体" w:eastAsia="宋体" w:cs="宋体"/>
                <w:color w:val="434343"/>
                <w:kern w:val="0"/>
                <w:sz w:val="24"/>
                <w:szCs w:val="24"/>
                <w:lang w:eastAsia="zh-CN"/>
              </w:rPr>
              <w:t>询价</w:t>
            </w:r>
            <w:r>
              <w:rPr>
                <w:rFonts w:hint="eastAsia" w:ascii="宋体" w:hAnsi="宋体" w:eastAsia="宋体" w:cs="宋体"/>
                <w:color w:val="434343"/>
                <w:kern w:val="0"/>
                <w:sz w:val="24"/>
                <w:szCs w:val="24"/>
              </w:rPr>
              <w:t>清单</w:t>
            </w:r>
            <w:r>
              <w:rPr>
                <w:rFonts w:hint="eastAsia" w:ascii="宋体" w:hAnsi="宋体" w:eastAsia="宋体" w:cs="宋体"/>
                <w:color w:val="434343"/>
                <w:kern w:val="0"/>
                <w:sz w:val="24"/>
                <w:szCs w:val="24"/>
                <w:lang w:eastAsia="zh-CN"/>
              </w:rPr>
              <w:t>的清单要求</w:t>
            </w:r>
          </w:p>
        </w:tc>
        <w:tc>
          <w:tcPr>
            <w:tcW w:w="60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rPr>
            </w:pPr>
            <w:r>
              <w:rPr>
                <w:rFonts w:hint="eastAsia" w:ascii="宋体" w:hAnsi="宋体" w:eastAsia="宋体" w:cs="宋体"/>
                <w:color w:val="434343"/>
                <w:kern w:val="0"/>
                <w:sz w:val="24"/>
                <w:szCs w:val="24"/>
              </w:rPr>
              <w:t>1</w:t>
            </w:r>
          </w:p>
        </w:tc>
        <w:tc>
          <w:tcPr>
            <w:tcW w:w="640"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eastAsia="zh-CN"/>
              </w:rPr>
            </w:pPr>
            <w:r>
              <w:rPr>
                <w:rFonts w:hint="eastAsia" w:ascii="宋体" w:hAnsi="宋体" w:eastAsia="宋体" w:cs="宋体"/>
                <w:color w:val="434343"/>
                <w:kern w:val="0"/>
                <w:sz w:val="24"/>
                <w:szCs w:val="24"/>
                <w:lang w:eastAsia="zh-CN"/>
              </w:rPr>
              <w:t>项</w:t>
            </w:r>
          </w:p>
        </w:tc>
        <w:tc>
          <w:tcPr>
            <w:tcW w:w="83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val="en-US" w:eastAsia="zh-CN"/>
              </w:rPr>
            </w:pPr>
            <w:r>
              <w:rPr>
                <w:rFonts w:hint="eastAsia" w:ascii="宋体" w:hAnsi="宋体" w:eastAsia="宋体" w:cs="宋体"/>
                <w:color w:val="434343"/>
                <w:kern w:val="0"/>
                <w:sz w:val="24"/>
                <w:szCs w:val="24"/>
                <w:lang w:val="en-US" w:eastAsia="zh-CN"/>
              </w:rPr>
              <w:t>/</w:t>
            </w:r>
          </w:p>
        </w:tc>
        <w:tc>
          <w:tcPr>
            <w:tcW w:w="124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58" w:line="440" w:lineRule="exact"/>
              <w:jc w:val="center"/>
              <w:textAlignment w:val="auto"/>
              <w:rPr>
                <w:rFonts w:hint="eastAsia" w:ascii="宋体" w:hAnsi="宋体" w:eastAsia="宋体" w:cs="宋体"/>
                <w:color w:val="434343"/>
                <w:kern w:val="0"/>
                <w:sz w:val="24"/>
                <w:szCs w:val="24"/>
                <w:lang w:val="en-US" w:eastAsia="zh-CN"/>
              </w:rPr>
            </w:pPr>
            <w:r>
              <w:rPr>
                <w:rFonts w:hint="eastAsia" w:ascii="宋体" w:hAnsi="宋体" w:eastAsia="宋体" w:cs="宋体"/>
                <w:color w:val="434343"/>
                <w:kern w:val="0"/>
                <w:sz w:val="24"/>
                <w:szCs w:val="24"/>
                <w:lang w:val="en-US" w:eastAsia="zh-CN"/>
              </w:rPr>
              <w:t>65000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6764" w:type="dxa"/>
            <w:gridSpan w:val="7"/>
            <w:vAlign w:val="center"/>
          </w:tcPr>
          <w:p>
            <w:pPr>
              <w:pStyle w:val="7"/>
              <w:keepNext w:val="0"/>
              <w:keepLines w:val="0"/>
              <w:pageBreakBefore w:val="0"/>
              <w:widowControl/>
              <w:kinsoku/>
              <w:wordWrap/>
              <w:overflowPunct/>
              <w:topLinePunct w:val="0"/>
              <w:autoSpaceDE/>
              <w:autoSpaceDN/>
              <w:bidi w:val="0"/>
              <w:adjustRightInd/>
              <w:snapToGrid/>
              <w:spacing w:after="158" w:afterAutospacing="0" w:line="440" w:lineRule="exact"/>
              <w:jc w:val="left"/>
              <w:textAlignment w:val="auto"/>
              <w:rPr>
                <w:rFonts w:hint="eastAsia" w:ascii="宋体" w:hAnsi="宋体" w:eastAsia="宋体" w:cs="宋体"/>
                <w:color w:val="434343"/>
                <w:sz w:val="24"/>
                <w:szCs w:val="24"/>
              </w:rPr>
            </w:pPr>
            <w:r>
              <w:rPr>
                <w:rFonts w:hint="eastAsia" w:ascii="宋体" w:hAnsi="宋体" w:eastAsia="宋体" w:cs="宋体"/>
                <w:b w:val="0"/>
                <w:bCs w:val="0"/>
                <w:color w:val="000000"/>
                <w:sz w:val="24"/>
                <w:szCs w:val="24"/>
              </w:rPr>
              <w:t>说明：  </w:t>
            </w:r>
            <w:r>
              <w:rPr>
                <w:rStyle w:val="6"/>
                <w:rFonts w:hint="eastAsia" w:ascii="宋体" w:hAnsi="宋体" w:eastAsia="宋体" w:cs="宋体"/>
                <w:b w:val="0"/>
                <w:bCs w:val="0"/>
                <w:color w:val="000000"/>
                <w:sz w:val="24"/>
                <w:szCs w:val="24"/>
              </w:rPr>
              <w:t>报价需控制在</w:t>
            </w:r>
            <w:r>
              <w:rPr>
                <w:rStyle w:val="6"/>
                <w:rFonts w:hint="eastAsia" w:ascii="宋体" w:hAnsi="宋体" w:eastAsia="宋体" w:cs="宋体"/>
                <w:b w:val="0"/>
                <w:bCs w:val="0"/>
                <w:color w:val="000000"/>
                <w:sz w:val="24"/>
                <w:szCs w:val="24"/>
                <w:lang w:eastAsia="zh-CN"/>
              </w:rPr>
              <w:t>限价范围</w:t>
            </w:r>
            <w:r>
              <w:rPr>
                <w:rStyle w:val="6"/>
                <w:rFonts w:hint="eastAsia" w:ascii="宋体" w:hAnsi="宋体" w:eastAsia="宋体" w:cs="宋体"/>
                <w:b w:val="0"/>
                <w:bCs w:val="0"/>
                <w:color w:val="000000"/>
                <w:sz w:val="24"/>
                <w:szCs w:val="24"/>
              </w:rPr>
              <w:t>内</w:t>
            </w:r>
            <w:r>
              <w:rPr>
                <w:rFonts w:hint="eastAsia" w:ascii="宋体" w:hAnsi="宋体" w:eastAsia="宋体" w:cs="宋体"/>
                <w:b w:val="0"/>
                <w:bCs w:val="0"/>
                <w:color w:val="000000"/>
                <w:sz w:val="24"/>
                <w:szCs w:val="24"/>
              </w:rPr>
              <w:t>。</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四、投标人资格要求：</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（一）具有独立承担民事责任能力；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（二）参加询价活动前两年内，在经营中没有重大违法记录；</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（三）具有有效的《营业执照》；</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（四）未被列入采购人不良行为记录名单的供应商。</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五、文件获取:</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金华教育学院网站后勤服务中心通知公告栏</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六、报价截止时间和地点：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报价应于</w:t>
      </w:r>
      <w:r>
        <w:rPr>
          <w:rFonts w:hint="eastAsia"/>
          <w:b/>
          <w:bCs/>
          <w:sz w:val="24"/>
          <w:szCs w:val="24"/>
          <w:u w:val="single"/>
        </w:rPr>
        <w:t>2022年5月9日16:30时前将询价文件、营业执照（复印）、法人代表（复印）</w:t>
      </w:r>
      <w:r>
        <w:rPr>
          <w:rFonts w:hint="eastAsia"/>
          <w:sz w:val="24"/>
          <w:szCs w:val="24"/>
        </w:rPr>
        <w:t>密封送交至金华教育学院后勤服务中心（行政楼105办公室），逾期送达或未密封予以拒收。</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七、业务咨询：</w:t>
      </w:r>
    </w:p>
    <w:p>
      <w:pPr>
        <w:keepNext w:val="0"/>
        <w:keepLines w:val="0"/>
        <w:pageBreakBefore w:val="0"/>
        <w:kinsoku/>
        <w:wordWrap/>
        <w:overflowPunct/>
        <w:topLinePunct w:val="0"/>
        <w:autoSpaceDE/>
        <w:autoSpaceDN/>
        <w:bidi w:val="0"/>
        <w:adjustRightInd/>
        <w:snapToGrid/>
        <w:spacing w:line="440" w:lineRule="exact"/>
        <w:textAlignment w:val="auto"/>
        <w:rPr>
          <w:rFonts w:hint="default" w:eastAsiaTheme="minorEastAsia"/>
          <w:sz w:val="24"/>
          <w:szCs w:val="24"/>
          <w:lang w:val="en-US" w:eastAsia="zh-CN"/>
        </w:rPr>
      </w:pPr>
      <w:r>
        <w:rPr>
          <w:rFonts w:hint="eastAsia"/>
          <w:sz w:val="24"/>
          <w:szCs w:val="24"/>
        </w:rPr>
        <w:t>项目咨询联系人：</w:t>
      </w:r>
      <w:r>
        <w:rPr>
          <w:rFonts w:hint="eastAsia"/>
          <w:sz w:val="24"/>
          <w:szCs w:val="24"/>
          <w:lang w:eastAsia="zh-CN"/>
        </w:rPr>
        <w:t>图文信息中心徐老师</w:t>
      </w:r>
      <w:r>
        <w:rPr>
          <w:rFonts w:hint="eastAsia"/>
          <w:sz w:val="24"/>
          <w:szCs w:val="24"/>
        </w:rPr>
        <w:t xml:space="preserve"> </w:t>
      </w:r>
      <w:r>
        <w:rPr>
          <w:rFonts w:hint="eastAsia"/>
          <w:sz w:val="24"/>
          <w:szCs w:val="24"/>
          <w:lang w:val="en-US" w:eastAsia="zh-CN"/>
        </w:rPr>
        <w:t>18758929798</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rPr>
        <w:t>项目负责人：</w:t>
      </w:r>
      <w:r>
        <w:rPr>
          <w:rFonts w:hint="eastAsia"/>
          <w:sz w:val="24"/>
          <w:szCs w:val="24"/>
          <w:lang w:eastAsia="zh-CN"/>
        </w:rPr>
        <w:t>图文信息中心方老师</w:t>
      </w:r>
      <w:r>
        <w:rPr>
          <w:rFonts w:hint="eastAsia"/>
          <w:sz w:val="24"/>
          <w:szCs w:val="24"/>
        </w:rPr>
        <w:t xml:space="preserve">  </w:t>
      </w:r>
      <w:r>
        <w:rPr>
          <w:rFonts w:hint="eastAsia"/>
          <w:sz w:val="24"/>
          <w:szCs w:val="24"/>
          <w:lang w:val="en-US" w:eastAsia="zh-CN"/>
        </w:rPr>
        <w:t>18868520800</w:t>
      </w:r>
    </w:p>
    <w:p>
      <w:pPr>
        <w:jc w:val="center"/>
        <w:rPr>
          <w:rFonts w:hint="eastAsia"/>
          <w:b/>
          <w:sz w:val="18"/>
          <w:szCs w:val="18"/>
        </w:rPr>
      </w:pPr>
      <w:r>
        <w:rPr>
          <w:rFonts w:hint="eastAsia"/>
          <w:b/>
          <w:sz w:val="44"/>
          <w:szCs w:val="44"/>
        </w:rPr>
        <w:t>金华教育学院询价单</w:t>
      </w:r>
    </w:p>
    <w:p>
      <w:pPr>
        <w:ind w:firstLine="1063" w:firstLineChars="588"/>
        <w:rPr>
          <w:rFonts w:hint="eastAsia"/>
          <w:b/>
          <w:sz w:val="18"/>
          <w:szCs w:val="18"/>
        </w:rPr>
      </w:pPr>
    </w:p>
    <w:tbl>
      <w:tblPr>
        <w:tblStyle w:val="3"/>
        <w:tblpPr w:leftFromText="180" w:rightFromText="180" w:vertAnchor="page" w:horzAnchor="margin" w:tblpXSpec="center" w:tblpY="3001"/>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9"/>
        <w:gridCol w:w="578"/>
        <w:gridCol w:w="1814"/>
        <w:gridCol w:w="668"/>
        <w:gridCol w:w="627"/>
        <w:gridCol w:w="805"/>
        <w:gridCol w:w="72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67" w:type="dxa"/>
            <w:noWrap w:val="0"/>
            <w:vAlign w:val="center"/>
          </w:tcPr>
          <w:p>
            <w:pPr>
              <w:jc w:val="center"/>
              <w:rPr>
                <w:rFonts w:hint="eastAsia"/>
                <w:sz w:val="24"/>
              </w:rPr>
            </w:pPr>
            <w:r>
              <w:rPr>
                <w:rFonts w:hint="eastAsia"/>
                <w:sz w:val="24"/>
              </w:rPr>
              <w:t>序号</w:t>
            </w:r>
          </w:p>
        </w:tc>
        <w:tc>
          <w:tcPr>
            <w:tcW w:w="959" w:type="dxa"/>
            <w:noWrap w:val="0"/>
            <w:vAlign w:val="center"/>
          </w:tcPr>
          <w:p>
            <w:pPr>
              <w:jc w:val="center"/>
              <w:rPr>
                <w:rFonts w:hint="eastAsia"/>
                <w:sz w:val="24"/>
              </w:rPr>
            </w:pPr>
            <w:r>
              <w:rPr>
                <w:rFonts w:hint="eastAsia"/>
                <w:sz w:val="24"/>
              </w:rPr>
              <w:t>产品</w:t>
            </w:r>
          </w:p>
          <w:p>
            <w:pPr>
              <w:jc w:val="center"/>
              <w:rPr>
                <w:rFonts w:hint="eastAsia"/>
                <w:sz w:val="24"/>
              </w:rPr>
            </w:pPr>
            <w:r>
              <w:rPr>
                <w:rFonts w:hint="eastAsia"/>
                <w:sz w:val="24"/>
              </w:rPr>
              <w:t>名称</w:t>
            </w:r>
          </w:p>
        </w:tc>
        <w:tc>
          <w:tcPr>
            <w:tcW w:w="578" w:type="dxa"/>
            <w:noWrap w:val="0"/>
            <w:vAlign w:val="center"/>
          </w:tcPr>
          <w:p>
            <w:pPr>
              <w:jc w:val="center"/>
              <w:rPr>
                <w:rFonts w:hint="eastAsia"/>
                <w:sz w:val="24"/>
              </w:rPr>
            </w:pPr>
            <w:r>
              <w:rPr>
                <w:rFonts w:hint="eastAsia"/>
                <w:sz w:val="24"/>
              </w:rPr>
              <w:t>品牌</w:t>
            </w:r>
          </w:p>
        </w:tc>
        <w:tc>
          <w:tcPr>
            <w:tcW w:w="1814" w:type="dxa"/>
            <w:noWrap w:val="0"/>
            <w:vAlign w:val="center"/>
          </w:tcPr>
          <w:p>
            <w:pPr>
              <w:jc w:val="center"/>
              <w:rPr>
                <w:rFonts w:hint="eastAsia"/>
                <w:sz w:val="24"/>
              </w:rPr>
            </w:pPr>
            <w:r>
              <w:rPr>
                <w:rFonts w:hint="eastAsia"/>
                <w:sz w:val="24"/>
              </w:rPr>
              <w:t>型号参数</w:t>
            </w:r>
          </w:p>
          <w:p>
            <w:pPr>
              <w:jc w:val="center"/>
              <w:rPr>
                <w:rFonts w:hint="eastAsia"/>
                <w:sz w:val="24"/>
              </w:rPr>
            </w:pPr>
            <w:r>
              <w:rPr>
                <w:rFonts w:hint="eastAsia"/>
                <w:sz w:val="24"/>
              </w:rPr>
              <w:t>及要求</w:t>
            </w:r>
          </w:p>
        </w:tc>
        <w:tc>
          <w:tcPr>
            <w:tcW w:w="668" w:type="dxa"/>
            <w:noWrap w:val="0"/>
            <w:vAlign w:val="center"/>
          </w:tcPr>
          <w:p>
            <w:pPr>
              <w:jc w:val="center"/>
              <w:rPr>
                <w:rFonts w:hint="eastAsia"/>
                <w:sz w:val="24"/>
              </w:rPr>
            </w:pPr>
            <w:r>
              <w:rPr>
                <w:rFonts w:hint="eastAsia"/>
                <w:sz w:val="24"/>
              </w:rPr>
              <w:t>数量</w:t>
            </w:r>
          </w:p>
        </w:tc>
        <w:tc>
          <w:tcPr>
            <w:tcW w:w="627" w:type="dxa"/>
            <w:noWrap w:val="0"/>
            <w:vAlign w:val="center"/>
          </w:tcPr>
          <w:p>
            <w:pPr>
              <w:jc w:val="center"/>
              <w:rPr>
                <w:rFonts w:hint="eastAsia"/>
                <w:sz w:val="24"/>
              </w:rPr>
            </w:pPr>
            <w:r>
              <w:rPr>
                <w:rFonts w:hint="eastAsia"/>
                <w:sz w:val="24"/>
              </w:rPr>
              <w:t>单位</w:t>
            </w:r>
          </w:p>
        </w:tc>
        <w:tc>
          <w:tcPr>
            <w:tcW w:w="805" w:type="dxa"/>
            <w:noWrap w:val="0"/>
            <w:vAlign w:val="center"/>
          </w:tcPr>
          <w:p>
            <w:pPr>
              <w:jc w:val="center"/>
              <w:rPr>
                <w:rFonts w:hint="eastAsia"/>
                <w:sz w:val="24"/>
              </w:rPr>
            </w:pPr>
            <w:r>
              <w:rPr>
                <w:rFonts w:hint="eastAsia"/>
                <w:sz w:val="24"/>
              </w:rPr>
              <w:t>最高控制</w:t>
            </w:r>
            <w:r>
              <w:rPr>
                <w:rFonts w:hint="eastAsia"/>
                <w:sz w:val="24"/>
                <w:lang w:eastAsia="zh-CN"/>
              </w:rPr>
              <w:t>单</w:t>
            </w:r>
            <w:r>
              <w:rPr>
                <w:rFonts w:hint="eastAsia"/>
                <w:sz w:val="24"/>
              </w:rPr>
              <w:t>价（元）</w:t>
            </w:r>
          </w:p>
        </w:tc>
        <w:tc>
          <w:tcPr>
            <w:tcW w:w="722" w:type="dxa"/>
            <w:noWrap w:val="0"/>
            <w:vAlign w:val="center"/>
          </w:tcPr>
          <w:p>
            <w:pPr>
              <w:jc w:val="center"/>
              <w:rPr>
                <w:rFonts w:hint="eastAsia"/>
                <w:sz w:val="24"/>
              </w:rPr>
            </w:pPr>
            <w:r>
              <w:rPr>
                <w:rFonts w:hint="eastAsia"/>
                <w:sz w:val="24"/>
              </w:rPr>
              <w:t>实报单价（元）</w:t>
            </w:r>
          </w:p>
        </w:tc>
        <w:tc>
          <w:tcPr>
            <w:tcW w:w="1555" w:type="dxa"/>
            <w:noWrap w:val="0"/>
            <w:vAlign w:val="center"/>
          </w:tcPr>
          <w:p>
            <w:pPr>
              <w:tabs>
                <w:tab w:val="left" w:pos="481"/>
              </w:tabs>
              <w:jc w:val="center"/>
              <w:rPr>
                <w:rFonts w:hint="eastAsia"/>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67" w:type="dxa"/>
            <w:vMerge w:val="restart"/>
            <w:noWrap w:val="0"/>
            <w:vAlign w:val="center"/>
          </w:tcPr>
          <w:p>
            <w:pPr>
              <w:jc w:val="center"/>
              <w:rPr>
                <w:rFonts w:hint="eastAsia"/>
              </w:rPr>
            </w:pPr>
            <w:r>
              <w:rPr>
                <w:rFonts w:hint="eastAsia"/>
              </w:rPr>
              <w:t>1</w:t>
            </w:r>
          </w:p>
        </w:tc>
        <w:tc>
          <w:tcPr>
            <w:tcW w:w="959" w:type="dxa"/>
            <w:vMerge w:val="restart"/>
            <w:noWrap w:val="0"/>
            <w:vAlign w:val="center"/>
          </w:tcPr>
          <w:p>
            <w:pPr>
              <w:jc w:val="center"/>
              <w:rPr>
                <w:rFonts w:hint="eastAsia" w:eastAsia="宋体"/>
                <w:lang w:eastAsia="zh-CN"/>
              </w:rPr>
            </w:pPr>
            <w:r>
              <w:rPr>
                <w:rFonts w:hint="eastAsia" w:eastAsia="宋体"/>
                <w:lang w:eastAsia="zh-CN"/>
              </w:rPr>
              <w:t>各门类档案规范化整理及数字化加工服务二期</w:t>
            </w:r>
          </w:p>
        </w:tc>
        <w:tc>
          <w:tcPr>
            <w:tcW w:w="578" w:type="dxa"/>
            <w:vMerge w:val="restart"/>
            <w:noWrap w:val="0"/>
            <w:vAlign w:val="center"/>
          </w:tcPr>
          <w:p>
            <w:pPr>
              <w:jc w:val="center"/>
              <w:rPr>
                <w:rFonts w:hint="eastAsia" w:eastAsia="宋体"/>
                <w:lang w:val="en-US" w:eastAsia="zh-CN"/>
              </w:rPr>
            </w:pPr>
            <w:r>
              <w:rPr>
                <w:rFonts w:hint="eastAsia"/>
                <w:lang w:val="en-US" w:eastAsia="zh-CN"/>
              </w:rPr>
              <w:t>/</w:t>
            </w:r>
          </w:p>
        </w:tc>
        <w:tc>
          <w:tcPr>
            <w:tcW w:w="1814" w:type="dxa"/>
            <w:noWrap w:val="0"/>
            <w:vAlign w:val="center"/>
          </w:tcPr>
          <w:p>
            <w:pPr>
              <w:spacing w:line="480" w:lineRule="exact"/>
              <w:rPr>
                <w:rFonts w:hint="default" w:eastAsiaTheme="minorEastAsia"/>
                <w:lang w:val="en-US" w:eastAsia="zh-CN"/>
              </w:rPr>
            </w:pPr>
            <w:r>
              <w:rPr>
                <w:rFonts w:hint="eastAsia" w:ascii="仿宋_GB2312" w:hAnsi="宋体" w:eastAsia="仿宋_GB2312" w:cs="宋体"/>
                <w:color w:val="000000" w:themeColor="text1"/>
                <w:sz w:val="22"/>
                <w:szCs w:val="22"/>
                <w14:textFill>
                  <w14:solidFill>
                    <w14:schemeClr w14:val="tx1"/>
                  </w14:solidFill>
                </w14:textFill>
              </w:rPr>
              <w:t>（1）</w:t>
            </w:r>
            <w:r>
              <w:rPr>
                <w:rFonts w:hint="eastAsia" w:ascii="仿宋_GB2312" w:hAnsi="宋体" w:eastAsia="仿宋_GB2312" w:cs="宋体"/>
                <w:color w:val="000000" w:themeColor="text1"/>
                <w:sz w:val="22"/>
                <w:szCs w:val="22"/>
                <w:lang w:val="en-US" w:eastAsia="zh-CN"/>
                <w14:textFill>
                  <w14:solidFill>
                    <w14:schemeClr w14:val="tx1"/>
                  </w14:solidFill>
                </w14:textFill>
              </w:rPr>
              <w:t>完成2021年原合同中超出部分各类档案整理和数字化工作，预估800卷</w:t>
            </w:r>
            <w:r>
              <w:rPr>
                <w:rFonts w:hint="eastAsia" w:ascii="仿宋_GB2312" w:hAnsi="宋体" w:eastAsia="仿宋_GB2312" w:cs="宋体"/>
                <w:i/>
                <w:iCs/>
                <w:color w:val="000000" w:themeColor="text1"/>
                <w:sz w:val="20"/>
                <w:szCs w:val="20"/>
                <w:u w:val="none"/>
                <w:lang w:val="en-US" w:eastAsia="zh-CN"/>
                <w14:textFill>
                  <w14:solidFill>
                    <w14:schemeClr w14:val="tx1"/>
                  </w14:solidFill>
                </w14:textFill>
              </w:rPr>
              <w:t>（具体咨询图文信息中心徐老师）；</w:t>
            </w:r>
          </w:p>
        </w:tc>
        <w:tc>
          <w:tcPr>
            <w:tcW w:w="668" w:type="dxa"/>
            <w:noWrap w:val="0"/>
            <w:vAlign w:val="center"/>
          </w:tcPr>
          <w:p>
            <w:pPr>
              <w:jc w:val="center"/>
              <w:rPr>
                <w:rFonts w:hint="default" w:eastAsia="宋体"/>
                <w:sz w:val="22"/>
                <w:lang w:val="en-US" w:eastAsia="zh-CN"/>
              </w:rPr>
            </w:pPr>
            <w:r>
              <w:rPr>
                <w:rFonts w:hint="eastAsia"/>
                <w:sz w:val="22"/>
                <w:lang w:val="en-US" w:eastAsia="zh-CN"/>
              </w:rPr>
              <w:t>1000</w:t>
            </w:r>
          </w:p>
        </w:tc>
        <w:tc>
          <w:tcPr>
            <w:tcW w:w="627" w:type="dxa"/>
            <w:noWrap w:val="0"/>
            <w:vAlign w:val="center"/>
          </w:tcPr>
          <w:p>
            <w:pPr>
              <w:jc w:val="center"/>
              <w:rPr>
                <w:rFonts w:hint="eastAsia" w:eastAsia="宋体"/>
                <w:sz w:val="22"/>
                <w:lang w:eastAsia="zh-CN"/>
              </w:rPr>
            </w:pPr>
            <w:r>
              <w:rPr>
                <w:rFonts w:hint="eastAsia"/>
                <w:sz w:val="22"/>
                <w:lang w:eastAsia="zh-CN"/>
              </w:rPr>
              <w:t>件</w:t>
            </w:r>
          </w:p>
        </w:tc>
        <w:tc>
          <w:tcPr>
            <w:tcW w:w="805" w:type="dxa"/>
            <w:noWrap w:val="0"/>
            <w:vAlign w:val="center"/>
          </w:tcPr>
          <w:p>
            <w:pPr>
              <w:jc w:val="center"/>
              <w:rPr>
                <w:rFonts w:hint="default" w:eastAsia="宋体"/>
                <w:sz w:val="22"/>
                <w:lang w:val="en-US" w:eastAsia="zh-CN"/>
              </w:rPr>
            </w:pPr>
            <w:r>
              <w:rPr>
                <w:rFonts w:hint="eastAsia"/>
                <w:sz w:val="22"/>
                <w:lang w:val="en-US" w:eastAsia="zh-CN"/>
              </w:rPr>
              <w:t>4.5</w:t>
            </w:r>
          </w:p>
        </w:tc>
        <w:tc>
          <w:tcPr>
            <w:tcW w:w="722" w:type="dxa"/>
            <w:noWrap w:val="0"/>
            <w:vAlign w:val="center"/>
          </w:tcPr>
          <w:p>
            <w:pPr>
              <w:rPr>
                <w:rFonts w:hint="eastAsia"/>
              </w:rPr>
            </w:pPr>
          </w:p>
        </w:tc>
        <w:tc>
          <w:tcPr>
            <w:tcW w:w="1555" w:type="dxa"/>
            <w:vMerge w:val="restart"/>
            <w:tcBorders>
              <w:top w:val="nil"/>
            </w:tcBorders>
            <w:noWrap w:val="0"/>
            <w:vAlign w:val="center"/>
          </w:tcPr>
          <w:p>
            <w:pPr>
              <w:jc w:val="left"/>
              <w:rPr>
                <w:rFonts w:hint="eastAsia"/>
                <w:szCs w:val="21"/>
              </w:rPr>
            </w:pPr>
            <w:r>
              <w:rPr>
                <w:rFonts w:hint="eastAsia"/>
                <w:szCs w:val="21"/>
              </w:rPr>
              <w:t>1.根据型号</w:t>
            </w:r>
            <w:r>
              <w:rPr>
                <w:rFonts w:hint="eastAsia"/>
                <w:szCs w:val="21"/>
                <w:lang w:eastAsia="zh-CN"/>
              </w:rPr>
              <w:t>和参数要求</w:t>
            </w:r>
            <w:r>
              <w:rPr>
                <w:rFonts w:hint="eastAsia"/>
                <w:szCs w:val="21"/>
              </w:rPr>
              <w:t>报价，应按采购文件规定的时间向甲方提供使用货物的有关技术资料。</w:t>
            </w:r>
          </w:p>
          <w:p>
            <w:pPr>
              <w:jc w:val="left"/>
              <w:rPr>
                <w:rFonts w:hint="eastAsia"/>
                <w:szCs w:val="21"/>
              </w:rPr>
            </w:pPr>
          </w:p>
          <w:p>
            <w:pPr>
              <w:jc w:val="left"/>
              <w:rPr>
                <w:rFonts w:hint="eastAsia"/>
                <w:szCs w:val="21"/>
              </w:rPr>
            </w:pPr>
            <w:r>
              <w:rPr>
                <w:rFonts w:hint="eastAsia"/>
                <w:szCs w:val="21"/>
              </w:rPr>
              <w:t>2.本批次产品总预算</w:t>
            </w:r>
            <w:r>
              <w:rPr>
                <w:rFonts w:hint="eastAsia"/>
                <w:b/>
                <w:bCs/>
                <w:sz w:val="22"/>
                <w:szCs w:val="22"/>
                <w:lang w:val="en-US" w:eastAsia="zh-CN"/>
              </w:rPr>
              <w:t>65000</w:t>
            </w:r>
            <w:r>
              <w:rPr>
                <w:rFonts w:hint="eastAsia"/>
                <w:szCs w:val="21"/>
              </w:rPr>
              <w:t>元。</w:t>
            </w:r>
          </w:p>
          <w:p>
            <w:pPr>
              <w:jc w:val="left"/>
              <w:rPr>
                <w:rFonts w:hint="eastAsia"/>
                <w:szCs w:val="21"/>
              </w:rPr>
            </w:pPr>
          </w:p>
          <w:p>
            <w:pPr>
              <w:jc w:val="left"/>
              <w:rPr>
                <w:rFonts w:hint="eastAsia"/>
                <w:szCs w:val="21"/>
              </w:rPr>
            </w:pPr>
            <w:r>
              <w:rPr>
                <w:rFonts w:hint="eastAsia"/>
                <w:szCs w:val="21"/>
              </w:rPr>
              <w:t>3.报价高于最高控制价的无效且总价报价最低者为供货企业。</w:t>
            </w:r>
          </w:p>
          <w:p>
            <w:pPr>
              <w:jc w:val="left"/>
              <w:rPr>
                <w:rFonts w:hint="eastAsia"/>
                <w:szCs w:val="21"/>
              </w:rPr>
            </w:pPr>
          </w:p>
          <w:p>
            <w:pPr>
              <w:jc w:val="left"/>
              <w:rPr>
                <w:rFonts w:hint="eastAsia" w:eastAsia="宋体"/>
                <w:szCs w:val="21"/>
                <w:lang w:eastAsia="zh-CN"/>
              </w:rPr>
            </w:pPr>
            <w:r>
              <w:rPr>
                <w:rFonts w:hint="eastAsia"/>
                <w:szCs w:val="21"/>
              </w:rPr>
              <w:t>4.</w:t>
            </w:r>
            <w:r>
              <w:rPr>
                <w:rFonts w:hint="eastAsia"/>
                <w:szCs w:val="21"/>
                <w:lang w:eastAsia="zh-CN"/>
              </w:rPr>
              <w:t>具有同类项目服务经历和中标项目</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67" w:type="dxa"/>
            <w:vMerge w:val="continue"/>
            <w:noWrap w:val="0"/>
            <w:vAlign w:val="center"/>
          </w:tcPr>
          <w:p>
            <w:pPr>
              <w:jc w:val="center"/>
              <w:rPr>
                <w:rFonts w:hint="eastAsia"/>
              </w:rPr>
            </w:pPr>
          </w:p>
        </w:tc>
        <w:tc>
          <w:tcPr>
            <w:tcW w:w="959" w:type="dxa"/>
            <w:vMerge w:val="continue"/>
            <w:noWrap w:val="0"/>
            <w:vAlign w:val="center"/>
          </w:tcPr>
          <w:p>
            <w:pPr>
              <w:jc w:val="center"/>
              <w:rPr>
                <w:rFonts w:hint="eastAsia" w:eastAsia="宋体"/>
                <w:lang w:eastAsia="zh-CN"/>
              </w:rPr>
            </w:pPr>
          </w:p>
        </w:tc>
        <w:tc>
          <w:tcPr>
            <w:tcW w:w="578" w:type="dxa"/>
            <w:vMerge w:val="continue"/>
            <w:noWrap w:val="0"/>
            <w:vAlign w:val="center"/>
          </w:tcPr>
          <w:p>
            <w:pPr>
              <w:jc w:val="center"/>
              <w:rPr>
                <w:rFonts w:hint="eastAsia"/>
                <w:lang w:val="en-US" w:eastAsia="zh-CN"/>
              </w:rPr>
            </w:pPr>
          </w:p>
        </w:tc>
        <w:tc>
          <w:tcPr>
            <w:tcW w:w="1814" w:type="dxa"/>
            <w:noWrap w:val="0"/>
            <w:vAlign w:val="center"/>
          </w:tcPr>
          <w:p>
            <w:pPr>
              <w:spacing w:line="480" w:lineRule="exact"/>
              <w:rPr>
                <w:rFonts w:hint="eastAsia"/>
                <w:lang w:eastAsia="zh-CN"/>
              </w:rPr>
            </w:pPr>
            <w:r>
              <w:rPr>
                <w:rFonts w:hint="eastAsia" w:ascii="仿宋_GB2312" w:hAnsi="宋体" w:eastAsia="仿宋_GB2312" w:cs="宋体"/>
                <w:color w:val="000000" w:themeColor="text1"/>
                <w:sz w:val="22"/>
                <w:szCs w:val="22"/>
                <w14:textFill>
                  <w14:solidFill>
                    <w14:schemeClr w14:val="tx1"/>
                  </w14:solidFill>
                </w14:textFill>
              </w:rPr>
              <w:t>（2）</w:t>
            </w:r>
            <w:r>
              <w:rPr>
                <w:rFonts w:hint="eastAsia" w:ascii="仿宋_GB2312" w:hAnsi="宋体" w:eastAsia="仿宋_GB2312" w:cs="宋体"/>
                <w:color w:val="000000" w:themeColor="text1"/>
                <w:sz w:val="22"/>
                <w:szCs w:val="22"/>
                <w:lang w:val="en-US" w:eastAsia="zh-CN"/>
                <w14:textFill>
                  <w14:solidFill>
                    <w14:schemeClr w14:val="tx1"/>
                  </w14:solidFill>
                </w14:textFill>
              </w:rPr>
              <w:t>完成2021年度文书档案的归档整理和数字化工作，预估1000件；</w:t>
            </w:r>
          </w:p>
        </w:tc>
        <w:tc>
          <w:tcPr>
            <w:tcW w:w="668" w:type="dxa"/>
            <w:noWrap w:val="0"/>
            <w:vAlign w:val="center"/>
          </w:tcPr>
          <w:p>
            <w:pPr>
              <w:jc w:val="center"/>
              <w:rPr>
                <w:rFonts w:hint="default"/>
                <w:sz w:val="22"/>
                <w:lang w:val="en-US" w:eastAsia="zh-CN"/>
              </w:rPr>
            </w:pPr>
            <w:r>
              <w:rPr>
                <w:rFonts w:hint="eastAsia"/>
                <w:sz w:val="22"/>
                <w:lang w:val="en-US" w:eastAsia="zh-CN"/>
              </w:rPr>
              <w:t>1000</w:t>
            </w:r>
          </w:p>
        </w:tc>
        <w:tc>
          <w:tcPr>
            <w:tcW w:w="627" w:type="dxa"/>
            <w:noWrap w:val="0"/>
            <w:vAlign w:val="center"/>
          </w:tcPr>
          <w:p>
            <w:pPr>
              <w:jc w:val="center"/>
              <w:rPr>
                <w:rFonts w:hint="eastAsia"/>
                <w:sz w:val="22"/>
                <w:lang w:eastAsia="zh-CN"/>
              </w:rPr>
            </w:pPr>
            <w:r>
              <w:rPr>
                <w:rFonts w:hint="eastAsia"/>
                <w:sz w:val="22"/>
                <w:lang w:eastAsia="zh-CN"/>
              </w:rPr>
              <w:t>卷</w:t>
            </w:r>
          </w:p>
        </w:tc>
        <w:tc>
          <w:tcPr>
            <w:tcW w:w="805" w:type="dxa"/>
            <w:noWrap w:val="0"/>
            <w:vAlign w:val="center"/>
          </w:tcPr>
          <w:p>
            <w:pPr>
              <w:jc w:val="center"/>
              <w:rPr>
                <w:rFonts w:hint="default"/>
                <w:sz w:val="22"/>
                <w:lang w:val="en-US" w:eastAsia="zh-CN"/>
              </w:rPr>
            </w:pPr>
            <w:r>
              <w:rPr>
                <w:rFonts w:hint="eastAsia"/>
                <w:sz w:val="22"/>
                <w:lang w:val="en-US" w:eastAsia="zh-CN"/>
              </w:rPr>
              <w:t>40</w:t>
            </w:r>
          </w:p>
        </w:tc>
        <w:tc>
          <w:tcPr>
            <w:tcW w:w="722" w:type="dxa"/>
            <w:noWrap w:val="0"/>
            <w:vAlign w:val="center"/>
          </w:tcPr>
          <w:p>
            <w:pPr>
              <w:rPr>
                <w:rFonts w:hint="eastAsia"/>
              </w:rPr>
            </w:pPr>
          </w:p>
        </w:tc>
        <w:tc>
          <w:tcPr>
            <w:tcW w:w="1555" w:type="dxa"/>
            <w:vMerge w:val="continue"/>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continue"/>
            <w:noWrap w:val="0"/>
            <w:vAlign w:val="center"/>
          </w:tcPr>
          <w:p>
            <w:pPr>
              <w:jc w:val="center"/>
              <w:rPr>
                <w:rFonts w:hint="eastAsia"/>
              </w:rPr>
            </w:pPr>
          </w:p>
        </w:tc>
        <w:tc>
          <w:tcPr>
            <w:tcW w:w="959" w:type="dxa"/>
            <w:vMerge w:val="continue"/>
            <w:noWrap w:val="0"/>
            <w:vAlign w:val="center"/>
          </w:tcPr>
          <w:p>
            <w:pPr>
              <w:jc w:val="center"/>
              <w:rPr>
                <w:rFonts w:hint="eastAsia" w:eastAsia="宋体"/>
                <w:lang w:eastAsia="zh-CN"/>
              </w:rPr>
            </w:pPr>
          </w:p>
        </w:tc>
        <w:tc>
          <w:tcPr>
            <w:tcW w:w="578" w:type="dxa"/>
            <w:vMerge w:val="continue"/>
            <w:noWrap w:val="0"/>
            <w:vAlign w:val="center"/>
          </w:tcPr>
          <w:p>
            <w:pPr>
              <w:jc w:val="center"/>
              <w:rPr>
                <w:rFonts w:hint="eastAsia"/>
                <w:lang w:val="en-US" w:eastAsia="zh-CN"/>
              </w:rPr>
            </w:pPr>
          </w:p>
        </w:tc>
        <w:tc>
          <w:tcPr>
            <w:tcW w:w="1814" w:type="dxa"/>
            <w:noWrap w:val="0"/>
            <w:vAlign w:val="center"/>
          </w:tcPr>
          <w:p>
            <w:pPr>
              <w:spacing w:line="480" w:lineRule="exact"/>
              <w:rPr>
                <w:rFonts w:hint="eastAsia"/>
                <w:lang w:eastAsia="zh-CN"/>
              </w:rPr>
            </w:pPr>
            <w:r>
              <w:rPr>
                <w:rFonts w:hint="eastAsia" w:eastAsia="仿宋_GB2312"/>
                <w:color w:val="000000" w:themeColor="text1"/>
                <w:sz w:val="22"/>
                <w:szCs w:val="22"/>
                <w:lang w:eastAsia="zh-CN"/>
                <w14:textFill>
                  <w14:solidFill>
                    <w14:schemeClr w14:val="tx1"/>
                  </w14:solidFill>
                </w14:textFill>
              </w:rPr>
              <w:t>（</w:t>
            </w:r>
            <w:r>
              <w:rPr>
                <w:rFonts w:hint="eastAsia" w:eastAsia="仿宋_GB2312"/>
                <w:color w:val="000000" w:themeColor="text1"/>
                <w:sz w:val="22"/>
                <w:szCs w:val="22"/>
                <w:lang w:val="en-US" w:eastAsia="zh-CN"/>
                <w14:textFill>
                  <w14:solidFill>
                    <w14:schemeClr w14:val="tx1"/>
                  </w14:solidFill>
                </w14:textFill>
              </w:rPr>
              <w:t>3）完成2021年度大事记编写工作。</w:t>
            </w:r>
          </w:p>
        </w:tc>
        <w:tc>
          <w:tcPr>
            <w:tcW w:w="668" w:type="dxa"/>
            <w:noWrap w:val="0"/>
            <w:vAlign w:val="center"/>
          </w:tcPr>
          <w:p>
            <w:pPr>
              <w:jc w:val="center"/>
              <w:rPr>
                <w:rFonts w:hint="default"/>
                <w:sz w:val="22"/>
                <w:lang w:val="en-US" w:eastAsia="zh-CN"/>
              </w:rPr>
            </w:pPr>
            <w:r>
              <w:rPr>
                <w:rFonts w:hint="eastAsia"/>
                <w:sz w:val="22"/>
                <w:lang w:val="en-US" w:eastAsia="zh-CN"/>
              </w:rPr>
              <w:t>1</w:t>
            </w:r>
          </w:p>
        </w:tc>
        <w:tc>
          <w:tcPr>
            <w:tcW w:w="627" w:type="dxa"/>
            <w:noWrap w:val="0"/>
            <w:vAlign w:val="center"/>
          </w:tcPr>
          <w:p>
            <w:pPr>
              <w:jc w:val="center"/>
              <w:rPr>
                <w:rFonts w:hint="eastAsia"/>
                <w:sz w:val="22"/>
                <w:lang w:eastAsia="zh-CN"/>
              </w:rPr>
            </w:pPr>
            <w:r>
              <w:rPr>
                <w:rFonts w:hint="eastAsia"/>
                <w:sz w:val="22"/>
                <w:lang w:eastAsia="zh-CN"/>
              </w:rPr>
              <w:t>项</w:t>
            </w:r>
          </w:p>
        </w:tc>
        <w:tc>
          <w:tcPr>
            <w:tcW w:w="805" w:type="dxa"/>
            <w:noWrap w:val="0"/>
            <w:vAlign w:val="center"/>
          </w:tcPr>
          <w:p>
            <w:pPr>
              <w:jc w:val="center"/>
              <w:rPr>
                <w:rFonts w:hint="default"/>
                <w:sz w:val="22"/>
                <w:lang w:val="en-US" w:eastAsia="zh-CN"/>
              </w:rPr>
            </w:pPr>
            <w:r>
              <w:rPr>
                <w:rFonts w:hint="eastAsia"/>
                <w:sz w:val="22"/>
                <w:lang w:val="en-US" w:eastAsia="zh-CN"/>
              </w:rPr>
              <w:t>300</w:t>
            </w:r>
          </w:p>
        </w:tc>
        <w:tc>
          <w:tcPr>
            <w:tcW w:w="722" w:type="dxa"/>
            <w:noWrap w:val="0"/>
            <w:vAlign w:val="center"/>
          </w:tcPr>
          <w:p>
            <w:pPr>
              <w:rPr>
                <w:rFonts w:hint="eastAsia"/>
              </w:rPr>
            </w:pPr>
          </w:p>
        </w:tc>
        <w:tc>
          <w:tcPr>
            <w:tcW w:w="1555" w:type="dxa"/>
            <w:vMerge w:val="continue"/>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67" w:type="dxa"/>
            <w:vMerge w:val="continue"/>
            <w:noWrap w:val="0"/>
            <w:vAlign w:val="center"/>
          </w:tcPr>
          <w:p>
            <w:pPr>
              <w:jc w:val="center"/>
              <w:rPr>
                <w:rFonts w:hint="eastAsia"/>
              </w:rPr>
            </w:pPr>
          </w:p>
        </w:tc>
        <w:tc>
          <w:tcPr>
            <w:tcW w:w="959" w:type="dxa"/>
            <w:vMerge w:val="continue"/>
            <w:noWrap w:val="0"/>
            <w:vAlign w:val="center"/>
          </w:tcPr>
          <w:p>
            <w:pPr>
              <w:jc w:val="center"/>
              <w:rPr>
                <w:rFonts w:hint="eastAsia" w:eastAsia="宋体"/>
                <w:lang w:eastAsia="zh-CN"/>
              </w:rPr>
            </w:pPr>
          </w:p>
        </w:tc>
        <w:tc>
          <w:tcPr>
            <w:tcW w:w="578" w:type="dxa"/>
            <w:vMerge w:val="continue"/>
            <w:noWrap w:val="0"/>
            <w:vAlign w:val="center"/>
          </w:tcPr>
          <w:p>
            <w:pPr>
              <w:jc w:val="center"/>
              <w:rPr>
                <w:rFonts w:hint="eastAsia"/>
                <w:lang w:val="en-US" w:eastAsia="zh-CN"/>
              </w:rPr>
            </w:pPr>
          </w:p>
        </w:tc>
        <w:tc>
          <w:tcPr>
            <w:tcW w:w="1814" w:type="dxa"/>
            <w:noWrap w:val="0"/>
            <w:vAlign w:val="center"/>
          </w:tcPr>
          <w:p>
            <w:pPr>
              <w:spacing w:line="480" w:lineRule="exact"/>
              <w:rPr>
                <w:rFonts w:hint="eastAsia"/>
                <w:lang w:eastAsia="zh-CN"/>
              </w:rPr>
            </w:pPr>
            <w:r>
              <w:rPr>
                <w:rFonts w:hint="eastAsia" w:eastAsia="仿宋_GB2312"/>
                <w:color w:val="000000" w:themeColor="text1"/>
                <w:sz w:val="22"/>
                <w:szCs w:val="22"/>
                <w:lang w:val="en-US" w:eastAsia="zh-CN"/>
                <w14:textFill>
                  <w14:solidFill>
                    <w14:schemeClr w14:val="tx1"/>
                  </w14:solidFill>
                </w14:textFill>
              </w:rPr>
              <w:t>（4）耗材</w:t>
            </w:r>
          </w:p>
        </w:tc>
        <w:tc>
          <w:tcPr>
            <w:tcW w:w="668" w:type="dxa"/>
            <w:noWrap w:val="0"/>
            <w:vAlign w:val="center"/>
          </w:tcPr>
          <w:p>
            <w:pPr>
              <w:jc w:val="center"/>
              <w:rPr>
                <w:rFonts w:hint="default"/>
                <w:sz w:val="22"/>
                <w:lang w:val="en-US" w:eastAsia="zh-CN"/>
              </w:rPr>
            </w:pPr>
            <w:r>
              <w:rPr>
                <w:rFonts w:hint="eastAsia"/>
                <w:sz w:val="22"/>
                <w:lang w:val="en-US" w:eastAsia="zh-CN"/>
              </w:rPr>
              <w:t>1</w:t>
            </w:r>
          </w:p>
        </w:tc>
        <w:tc>
          <w:tcPr>
            <w:tcW w:w="627" w:type="dxa"/>
            <w:noWrap w:val="0"/>
            <w:vAlign w:val="center"/>
          </w:tcPr>
          <w:p>
            <w:pPr>
              <w:jc w:val="center"/>
              <w:rPr>
                <w:rFonts w:hint="eastAsia"/>
                <w:sz w:val="22"/>
                <w:lang w:eastAsia="zh-CN"/>
              </w:rPr>
            </w:pPr>
            <w:r>
              <w:rPr>
                <w:rFonts w:hint="eastAsia"/>
                <w:sz w:val="22"/>
                <w:lang w:eastAsia="zh-CN"/>
              </w:rPr>
              <w:t>项</w:t>
            </w:r>
          </w:p>
        </w:tc>
        <w:tc>
          <w:tcPr>
            <w:tcW w:w="805" w:type="dxa"/>
            <w:noWrap w:val="0"/>
            <w:vAlign w:val="center"/>
          </w:tcPr>
          <w:p>
            <w:pPr>
              <w:jc w:val="center"/>
              <w:rPr>
                <w:rFonts w:hint="default"/>
                <w:sz w:val="22"/>
                <w:lang w:val="en-US" w:eastAsia="zh-CN"/>
              </w:rPr>
            </w:pPr>
            <w:r>
              <w:rPr>
                <w:rFonts w:hint="eastAsia"/>
                <w:sz w:val="22"/>
                <w:lang w:val="en-US" w:eastAsia="zh-CN"/>
              </w:rPr>
              <w:t>8800</w:t>
            </w:r>
          </w:p>
        </w:tc>
        <w:tc>
          <w:tcPr>
            <w:tcW w:w="722" w:type="dxa"/>
            <w:noWrap w:val="0"/>
            <w:vAlign w:val="center"/>
          </w:tcPr>
          <w:p>
            <w:pPr>
              <w:rPr>
                <w:rFonts w:hint="eastAsia"/>
              </w:rPr>
            </w:pPr>
          </w:p>
        </w:tc>
        <w:tc>
          <w:tcPr>
            <w:tcW w:w="1555" w:type="dxa"/>
            <w:vMerge w:val="continue"/>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7" w:type="dxa"/>
            <w:vMerge w:val="continue"/>
            <w:noWrap w:val="0"/>
            <w:vAlign w:val="center"/>
          </w:tcPr>
          <w:p>
            <w:pPr>
              <w:jc w:val="center"/>
              <w:rPr>
                <w:rFonts w:hint="eastAsia"/>
              </w:rPr>
            </w:pPr>
          </w:p>
        </w:tc>
        <w:tc>
          <w:tcPr>
            <w:tcW w:w="959" w:type="dxa"/>
            <w:vMerge w:val="continue"/>
            <w:noWrap w:val="0"/>
            <w:vAlign w:val="center"/>
          </w:tcPr>
          <w:p>
            <w:pPr>
              <w:jc w:val="center"/>
              <w:rPr>
                <w:rFonts w:hint="eastAsia" w:eastAsia="宋体"/>
                <w:lang w:eastAsia="zh-CN"/>
              </w:rPr>
            </w:pPr>
          </w:p>
        </w:tc>
        <w:tc>
          <w:tcPr>
            <w:tcW w:w="578" w:type="dxa"/>
            <w:vMerge w:val="continue"/>
            <w:noWrap w:val="0"/>
            <w:vAlign w:val="center"/>
          </w:tcPr>
          <w:p>
            <w:pPr>
              <w:jc w:val="center"/>
              <w:rPr>
                <w:rFonts w:hint="eastAsia"/>
                <w:lang w:val="en-US" w:eastAsia="zh-CN"/>
              </w:rPr>
            </w:pPr>
          </w:p>
        </w:tc>
        <w:tc>
          <w:tcPr>
            <w:tcW w:w="1814" w:type="dxa"/>
            <w:noWrap w:val="0"/>
            <w:vAlign w:val="center"/>
          </w:tcPr>
          <w:p>
            <w:pPr>
              <w:jc w:val="both"/>
              <w:rPr>
                <w:rFonts w:hint="eastAsia"/>
                <w:lang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A4档案数字化</w:t>
            </w:r>
          </w:p>
        </w:tc>
        <w:tc>
          <w:tcPr>
            <w:tcW w:w="668" w:type="dxa"/>
            <w:noWrap w:val="0"/>
            <w:vAlign w:val="center"/>
          </w:tcPr>
          <w:p>
            <w:pPr>
              <w:jc w:val="center"/>
              <w:rPr>
                <w:rFonts w:hint="default"/>
                <w:sz w:val="22"/>
                <w:lang w:val="en-US" w:eastAsia="zh-CN"/>
              </w:rPr>
            </w:pPr>
            <w:r>
              <w:rPr>
                <w:rFonts w:hint="eastAsia"/>
                <w:sz w:val="22"/>
                <w:lang w:val="en-US" w:eastAsia="zh-CN"/>
              </w:rPr>
              <w:t>30000</w:t>
            </w:r>
          </w:p>
        </w:tc>
        <w:tc>
          <w:tcPr>
            <w:tcW w:w="627" w:type="dxa"/>
            <w:noWrap w:val="0"/>
            <w:vAlign w:val="center"/>
          </w:tcPr>
          <w:p>
            <w:pPr>
              <w:jc w:val="center"/>
              <w:rPr>
                <w:rFonts w:hint="eastAsia"/>
                <w:sz w:val="22"/>
                <w:lang w:eastAsia="zh-CN"/>
              </w:rPr>
            </w:pPr>
            <w:r>
              <w:rPr>
                <w:rFonts w:hint="eastAsia"/>
                <w:sz w:val="22"/>
                <w:lang w:eastAsia="zh-CN"/>
              </w:rPr>
              <w:t>盒</w:t>
            </w:r>
          </w:p>
        </w:tc>
        <w:tc>
          <w:tcPr>
            <w:tcW w:w="805" w:type="dxa"/>
            <w:noWrap w:val="0"/>
            <w:vAlign w:val="center"/>
          </w:tcPr>
          <w:p>
            <w:pPr>
              <w:jc w:val="center"/>
              <w:rPr>
                <w:rFonts w:hint="default"/>
                <w:sz w:val="22"/>
                <w:lang w:val="en-US" w:eastAsia="zh-CN"/>
              </w:rPr>
            </w:pPr>
            <w:r>
              <w:rPr>
                <w:rFonts w:hint="eastAsia"/>
                <w:sz w:val="22"/>
                <w:lang w:val="en-US" w:eastAsia="zh-CN"/>
              </w:rPr>
              <w:t>0.38</w:t>
            </w:r>
          </w:p>
        </w:tc>
        <w:tc>
          <w:tcPr>
            <w:tcW w:w="722" w:type="dxa"/>
            <w:noWrap w:val="0"/>
            <w:vAlign w:val="center"/>
          </w:tcPr>
          <w:p>
            <w:pPr>
              <w:rPr>
                <w:rFonts w:hint="eastAsia"/>
              </w:rPr>
            </w:pPr>
          </w:p>
        </w:tc>
        <w:tc>
          <w:tcPr>
            <w:tcW w:w="1555" w:type="dxa"/>
            <w:vMerge w:val="continue"/>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26" w:type="dxa"/>
            <w:gridSpan w:val="2"/>
            <w:noWrap w:val="0"/>
            <w:vAlign w:val="center"/>
          </w:tcPr>
          <w:p>
            <w:pPr>
              <w:jc w:val="center"/>
              <w:rPr>
                <w:rFonts w:hint="eastAsia"/>
              </w:rPr>
            </w:pPr>
            <w:r>
              <w:rPr>
                <w:rFonts w:hint="eastAsia"/>
              </w:rPr>
              <w:t>总     价</w:t>
            </w:r>
          </w:p>
        </w:tc>
        <w:tc>
          <w:tcPr>
            <w:tcW w:w="6769" w:type="dxa"/>
            <w:gridSpan w:val="7"/>
            <w:noWrap w:val="0"/>
            <w:vAlign w:val="center"/>
          </w:tcPr>
          <w:p>
            <w:pPr>
              <w:rPr>
                <w:rFonts w:hint="eastAsia"/>
              </w:rPr>
            </w:pPr>
            <w:r>
              <w:rPr>
                <w:rFonts w:hint="eastAsia"/>
              </w:rPr>
              <w:t>（</w:t>
            </w:r>
            <w:r>
              <w:rPr>
                <w:rFonts w:hint="eastAsia"/>
                <w:b/>
              </w:rPr>
              <w:t>总价必须填报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3918" w:type="dxa"/>
            <w:gridSpan w:val="4"/>
            <w:noWrap w:val="0"/>
            <w:vAlign w:val="center"/>
          </w:tcPr>
          <w:p>
            <w:pPr>
              <w:ind w:firstLine="360" w:firstLineChars="150"/>
              <w:jc w:val="left"/>
              <w:rPr>
                <w:rFonts w:hint="default" w:eastAsiaTheme="minorEastAsia"/>
                <w:sz w:val="24"/>
                <w:szCs w:val="28"/>
                <w:lang w:val="en-US" w:eastAsia="zh-CN"/>
              </w:rPr>
            </w:pPr>
            <w:r>
              <w:rPr>
                <w:rFonts w:hint="eastAsia"/>
                <w:sz w:val="24"/>
                <w:szCs w:val="28"/>
              </w:rPr>
              <w:t>各参与询价报价的企业于</w:t>
            </w:r>
            <w:r>
              <w:rPr>
                <w:rFonts w:hint="eastAsia"/>
                <w:sz w:val="24"/>
                <w:szCs w:val="28"/>
                <w:lang w:val="en-US" w:eastAsia="zh-CN"/>
              </w:rPr>
              <w:t>5</w:t>
            </w:r>
            <w:r>
              <w:rPr>
                <w:rFonts w:hint="eastAsia"/>
                <w:sz w:val="24"/>
                <w:szCs w:val="28"/>
              </w:rPr>
              <w:t>月_</w:t>
            </w:r>
            <w:r>
              <w:rPr>
                <w:rFonts w:hint="eastAsia"/>
                <w:sz w:val="24"/>
                <w:szCs w:val="28"/>
                <w:lang w:val="en-US" w:eastAsia="zh-CN"/>
              </w:rPr>
              <w:t>9</w:t>
            </w:r>
            <w:r>
              <w:rPr>
                <w:rFonts w:hint="eastAsia"/>
                <w:sz w:val="24"/>
                <w:szCs w:val="28"/>
              </w:rPr>
              <w:t>日前报送，</w:t>
            </w:r>
            <w:r>
              <w:rPr>
                <w:rFonts w:hint="eastAsia"/>
                <w:b/>
                <w:sz w:val="24"/>
                <w:szCs w:val="28"/>
                <w:u w:val="single"/>
              </w:rPr>
              <w:t>将询价报价单用信封密封好加盖公章送至环城北路639号我院后勤服务中心（行政楼10</w:t>
            </w:r>
            <w:r>
              <w:rPr>
                <w:rFonts w:hint="eastAsia"/>
                <w:b/>
                <w:sz w:val="24"/>
                <w:szCs w:val="28"/>
                <w:u w:val="single"/>
                <w:lang w:val="en-US" w:eastAsia="zh-CN"/>
              </w:rPr>
              <w:t>5</w:t>
            </w:r>
            <w:r>
              <w:rPr>
                <w:rFonts w:hint="eastAsia"/>
                <w:b/>
                <w:sz w:val="24"/>
                <w:szCs w:val="28"/>
                <w:u w:val="single"/>
              </w:rPr>
              <w:t>）进行报价确认。</w:t>
            </w:r>
            <w:r>
              <w:rPr>
                <w:rFonts w:hint="eastAsia"/>
                <w:b/>
                <w:sz w:val="24"/>
                <w:szCs w:val="28"/>
                <w:u w:val="single"/>
                <w:lang w:val="en-US" w:eastAsia="zh-CN"/>
              </w:rPr>
              <w:t>89107212</w:t>
            </w:r>
          </w:p>
        </w:tc>
        <w:tc>
          <w:tcPr>
            <w:tcW w:w="4377" w:type="dxa"/>
            <w:gridSpan w:val="5"/>
            <w:noWrap w:val="0"/>
            <w:vAlign w:val="center"/>
          </w:tcPr>
          <w:p>
            <w:pPr>
              <w:rPr>
                <w:rFonts w:hint="eastAsia"/>
                <w:color w:val="auto"/>
                <w:sz w:val="24"/>
                <w:szCs w:val="28"/>
              </w:rPr>
            </w:pPr>
            <w:r>
              <w:rPr>
                <w:rFonts w:hint="eastAsia"/>
                <w:color w:val="auto"/>
                <w:sz w:val="24"/>
                <w:szCs w:val="28"/>
              </w:rPr>
              <w:t>报价单位：</w:t>
            </w:r>
          </w:p>
          <w:p>
            <w:pPr>
              <w:rPr>
                <w:rFonts w:hint="eastAsia"/>
                <w:color w:val="auto"/>
                <w:sz w:val="24"/>
                <w:szCs w:val="28"/>
              </w:rPr>
            </w:pPr>
            <w:r>
              <w:rPr>
                <w:rFonts w:hint="eastAsia"/>
                <w:color w:val="auto"/>
                <w:sz w:val="24"/>
                <w:szCs w:val="28"/>
              </w:rPr>
              <w:t xml:space="preserve">            </w:t>
            </w:r>
          </w:p>
          <w:p>
            <w:pPr>
              <w:rPr>
                <w:rFonts w:hint="eastAsia"/>
                <w:color w:val="auto"/>
                <w:sz w:val="24"/>
                <w:szCs w:val="28"/>
              </w:rPr>
            </w:pPr>
          </w:p>
          <w:p>
            <w:pPr>
              <w:ind w:firstLine="2280" w:firstLineChars="950"/>
              <w:rPr>
                <w:rFonts w:hint="eastAsia"/>
                <w:color w:val="auto"/>
                <w:sz w:val="24"/>
                <w:szCs w:val="28"/>
              </w:rPr>
            </w:pPr>
            <w:r>
              <w:rPr>
                <w:rFonts w:hint="eastAsia"/>
                <w:color w:val="auto"/>
                <w:sz w:val="24"/>
                <w:szCs w:val="28"/>
              </w:rPr>
              <w:t xml:space="preserve">             盖章</w:t>
            </w:r>
          </w:p>
          <w:p>
            <w:pPr>
              <w:jc w:val="center"/>
              <w:rPr>
                <w:rFonts w:hint="eastAsia"/>
                <w:color w:val="auto"/>
                <w:sz w:val="24"/>
                <w:szCs w:val="28"/>
              </w:rPr>
            </w:pPr>
          </w:p>
          <w:p>
            <w:pPr>
              <w:jc w:val="center"/>
              <w:rPr>
                <w:rFonts w:hint="eastAsia"/>
                <w:color w:val="auto"/>
                <w:sz w:val="24"/>
                <w:szCs w:val="28"/>
              </w:rPr>
            </w:pPr>
            <w:r>
              <w:rPr>
                <w:rFonts w:hint="eastAsia"/>
                <w:color w:val="auto"/>
                <w:sz w:val="24"/>
                <w:szCs w:val="28"/>
              </w:rPr>
              <w:t>年    月    日</w:t>
            </w:r>
          </w:p>
          <w:p>
            <w:pPr>
              <w:jc w:val="center"/>
              <w:rPr>
                <w:rFonts w:hint="eastAsia"/>
                <w:color w:val="0000FF"/>
                <w:sz w:val="24"/>
                <w:szCs w:val="28"/>
              </w:rPr>
            </w:pPr>
          </w:p>
        </w:tc>
      </w:tr>
    </w:tbl>
    <w:p>
      <w:pPr>
        <w:ind w:left="-850" w:leftChars="-405" w:firstLine="630" w:firstLineChars="300"/>
        <w:rPr>
          <w:rFonts w:hint="eastAsia"/>
        </w:rPr>
      </w:pPr>
      <w:r>
        <w:rPr>
          <w:rFonts w:hint="eastAsia"/>
        </w:rPr>
        <w:t>采购渠道：</w:t>
      </w:r>
      <w:r>
        <w:rPr>
          <w:rFonts w:hint="eastAsia"/>
          <w:lang w:eastAsia="zh-CN"/>
        </w:rPr>
        <w:t>线下询价</w:t>
      </w:r>
      <w:r>
        <w:rPr>
          <w:rFonts w:hint="eastAsia"/>
          <w:lang w:val="en-US" w:eastAsia="zh-CN"/>
        </w:rPr>
        <w:t xml:space="preserve">         </w:t>
      </w:r>
      <w:r>
        <w:rPr>
          <w:rFonts w:hint="eastAsia"/>
        </w:rPr>
        <w:t xml:space="preserve">                             采购时间：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3</w:t>
      </w:r>
      <w:r>
        <w:rPr>
          <w:rFonts w:hint="eastAsia"/>
        </w:rPr>
        <w:t>日</w:t>
      </w:r>
    </w:p>
    <w:p>
      <w:pPr>
        <w:ind w:left="-850" w:leftChars="-405" w:firstLine="630" w:firstLineChars="300"/>
      </w:pPr>
    </w:p>
    <w:p>
      <w:pPr>
        <w:jc w:val="both"/>
        <w:rPr>
          <w:rFonts w:hint="eastAsia"/>
          <w:b/>
          <w:sz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sz w:val="24"/>
          <w:szCs w:val="24"/>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72393"/>
    <w:rsid w:val="2DF12BDB"/>
    <w:rsid w:val="354D4AD8"/>
    <w:rsid w:val="5E73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22"/>
    <w:rPr>
      <w:b/>
      <w:bCs/>
    </w:rPr>
  </w:style>
  <w:style w:type="paragraph" w:customStyle="1" w:styleId="7">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953</Characters>
  <Lines>0</Lines>
  <Paragraphs>0</Paragraphs>
  <TotalTime>26</TotalTime>
  <ScaleCrop>false</ScaleCrop>
  <LinksUpToDate>false</LinksUpToDate>
  <CharactersWithSpaces>1040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2022-05-03T02:24:00Z</dcterms:created>
  <dc:creator>Administrator</dc:creator>
  <cp:lastModifiedBy>冷酷王子</cp:lastModifiedBy>
  <cp:lastPrinted>2022-05-03T07:11:00Z</cp:lastPrinted>
  <dcterms:modified xsi:type="dcterms:W3CDTF">2022-05-03T07:46:50Z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4A3A70AAF66C4A4596438F9F41BF3616</vt:lpwstr>
  </property>
</Properties>
</file>