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附件1</w:t>
      </w:r>
    </w:p>
    <w:p>
      <w:pPr>
        <w:spacing w:line="580" w:lineRule="exact"/>
        <w:jc w:val="center"/>
        <w:rPr>
          <w:rFonts w:hint="eastAsia" w:ascii="仿宋_GB2312" w:hAnsi="仿宋_GB2312" w:eastAsia="仿宋_GB2312" w:cs="仿宋_GB2312"/>
          <w:sz w:val="32"/>
          <w:szCs w:val="32"/>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2021年课题研究方向指南</w:t>
      </w:r>
    </w:p>
    <w:p>
      <w:pPr>
        <w:spacing w:line="580" w:lineRule="exact"/>
        <w:rPr>
          <w:rFonts w:hint="eastAsia" w:ascii="仿宋_GB2312" w:hAnsi="仿宋_GB2312" w:eastAsia="仿宋_GB2312" w:cs="仿宋_GB2312"/>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一、应用对策类研究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建设国家创新型城市专题研究。围绕如何集聚高层次创新人才、打造高能级科创平台、强化高质量技术创新、完善高效能创新生态等方面开展研究；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建设民营经济强市专题研究。围绕如何强化数字经济引领、提升产业现代化水平、加快发展现代服务业、引导企业做强做大等方面开展研究；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建设双循环发展先行市专题研究。围绕如何高标准建设自贸区金义片区、高水平建设三大开放大通道、全面融入长三角一体化发展、加快打造国内大市场等方面开展研究；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建设“两优一高”市专题研究。围绕如何推进政府整体智治高效协同、激发各类市场主体活力、推进资源要素市场化配置改革等方面开展研究；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建设全国综合交通枢纽城市专题研究。围绕如何构建内畅外联综合交通体系、提升都市区中心城市能级、推进都市区一体化发展、推进中小城市和小城镇协调发展、推进信息基础设施升级等方面开展研究；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 建设文化强市专题研究。围绕如何增强社会主义核心价值观引领作用、提高城乡公共文化服务能力、建设彰显“八婺”特色的现代化文化产业体系等方面开展研究；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 建设浙中花园城市专题研究。围绕如何持续深化环境污染防治、系统推进生态保护治理、大力发展美丽生态经济等方面开展研究；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 建设幸福宜居城市专题研究。围绕如何全面加快乡村振兴步伐、促进更充分的就业创业、实现更完善的社会保障、打造浙中西部教育中心和打造浙中西部医疗中心等方面开展研究；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 建设市域社会治理示范市专题研究。围绕如何加强民主法制建设、保障人民生命安全、维护社会和谐稳定、提升风险挑战防范应对能力等方面开展研究。</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二、金华历史文化研究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习近平新时代中国特色社会主义思想溯源工程专题。主要是深入研究阐述习近平在浙江工作期间来金调研重要指示精神，总结各地在学习贯彻过程中的经验成果，解读习近平新时代中国特色社会主义思想在各地的生动实践，彰显习近平新时代中国特色社会主义思想的真理力量和实践伟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金华历史文化研究。突出“上山文化”、“徐谓礼文书”与南宋文化、“胡公文化”等历史文化品牌专题研究；结合“诗路”金华建设，开展金华诗路文化带上的名山、名水、名镇、名村等方面的研究；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金华名人研究。依据《金华历代名人》，对未研究过的金华历史名人开展研究；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金华文献研究。重点对濒临失传的珍贵文献和未发表的历史文献进行抢救性发掘和系统研究；</w:t>
      </w:r>
    </w:p>
    <w:p>
      <w:pPr>
        <w:spacing w:line="560" w:lineRule="exact"/>
        <w:ind w:firstLine="640" w:firstLineChars="200"/>
      </w:pPr>
      <w:r>
        <w:rPr>
          <w:rFonts w:ascii="Times New Roman" w:hAnsi="Times New Roman" w:eastAsia="仿宋_GB2312"/>
          <w:sz w:val="32"/>
          <w:szCs w:val="32"/>
        </w:rPr>
        <w:t>5. 金华红色文化研究。结合中国共产党成立100周年重要时间节点，深入开展党史党建研究，阐释金华党组织从建立到发展壮大的历程，突出相关历史阶段的人物、事件、地点，挖掘红色财富，传承红色基因，保护红色资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92A6D"/>
    <w:rsid w:val="0659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2021-01-14T00:22:00Z</dcterms:created>
  <dc:creator>黎保锋</dc:creator>
  <cp:lastModifiedBy>黎保锋</cp:lastModifiedBy>
  <dcterms:modified xsi:type="dcterms:W3CDTF">2021-01-14T00:23:13Z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